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81" w:rsidRDefault="006F5681" w:rsidP="006F5681">
      <w:r>
        <w:t xml:space="preserve">Extension lecture </w:t>
      </w:r>
    </w:p>
    <w:p w:rsidR="006F5681" w:rsidRDefault="006F5681" w:rsidP="006F5681">
      <w:r>
        <w:t xml:space="preserve">A one day extension lecture on learning disabilities was organized by the institute which focused on the relationships, shared experiences, advocacy, a sense of identity, and transparency to cater the diverse needs .Institute  succeeded  in imparting the knowledge about need  to understand the psychosocial support psychosocial support to the  students with  special needs  in general. Pupil teachers visited the special schools to discover the strengths of these special </w:t>
      </w:r>
      <w:proofErr w:type="spellStart"/>
      <w:r>
        <w:t>children.Pupil</w:t>
      </w:r>
      <w:proofErr w:type="spellEnd"/>
      <w:r>
        <w:t xml:space="preserve"> teachers were also trained to develop strength based learning strategies which include use of special assistive technologies and learning tools designed specifically for special children. During the internship the case studies were done by the pupil teachers on children with special needs to know the remedial measures. Pupil teachers developed an insight to promote equity, access, opportunity and rights of the children in general and students with disabilities and contribute in reducing discrimination against them. Students were trained through various projects to work with the students from diverse culture and races with appropriate support to encourage their genuine and valued participation. The students developed following key skills through workshop and guest lectures.</w:t>
      </w:r>
    </w:p>
    <w:p w:rsidR="006F5681" w:rsidRDefault="006F5681" w:rsidP="006F5681">
      <w:r>
        <w:t>1.</w:t>
      </w:r>
      <w:r>
        <w:tab/>
        <w:t xml:space="preserve">Use of individualized educational program2. </w:t>
      </w:r>
    </w:p>
    <w:p w:rsidR="006F5681" w:rsidRDefault="006F5681" w:rsidP="006F5681">
      <w:r>
        <w:t>2.</w:t>
      </w:r>
      <w:r>
        <w:tab/>
        <w:t xml:space="preserve"> Use of variety of assessment tools</w:t>
      </w:r>
    </w:p>
    <w:p w:rsidR="006F5681" w:rsidRDefault="006F5681" w:rsidP="006F5681">
      <w:r>
        <w:t>3.</w:t>
      </w:r>
      <w:r>
        <w:tab/>
        <w:t xml:space="preserve">Use of multi – disciplinary approach </w:t>
      </w:r>
    </w:p>
    <w:p w:rsidR="006F5681" w:rsidRDefault="006F5681" w:rsidP="006F5681">
      <w:r>
        <w:t>4.</w:t>
      </w:r>
      <w:r>
        <w:tab/>
        <w:t xml:space="preserve">Behavior management strategies </w:t>
      </w:r>
    </w:p>
    <w:p w:rsidR="006F5681" w:rsidRDefault="006F5681" w:rsidP="006F5681"/>
    <w:p w:rsidR="006F5681" w:rsidRDefault="006F5681" w:rsidP="006F5681">
      <w:r>
        <w:t xml:space="preserve">Student Feedback Mechanism </w:t>
      </w:r>
    </w:p>
    <w:p w:rsidR="006F5681" w:rsidRDefault="006F5681" w:rsidP="006F5681">
      <w:r>
        <w:t xml:space="preserve">The feedback mechanism acts as reinforcement for the teaching fraternity to innovate and adopt effective methodologies in the teaching learning process. It provides an insight about the factors supporting student intake through the level of feedback. It also highlights the student progression and role of the institution in the overall personality development of the outgoing </w:t>
      </w:r>
      <w:proofErr w:type="spellStart"/>
      <w:r>
        <w:t>students.The</w:t>
      </w:r>
      <w:proofErr w:type="spellEnd"/>
      <w:r>
        <w:t xml:space="preserve"> following objectives were being attained through the student feedback, </w:t>
      </w:r>
    </w:p>
    <w:p w:rsidR="006F5681" w:rsidRDefault="006F5681" w:rsidP="006F5681">
      <w:proofErr w:type="gramStart"/>
      <w:r>
        <w:t>1.Review</w:t>
      </w:r>
      <w:proofErr w:type="gramEnd"/>
      <w:r>
        <w:t xml:space="preserve"> of Teaching Learning </w:t>
      </w:r>
      <w:proofErr w:type="spellStart"/>
      <w:r>
        <w:t>Programmes</w:t>
      </w:r>
      <w:proofErr w:type="spellEnd"/>
      <w:r>
        <w:t xml:space="preserve">,  </w:t>
      </w:r>
    </w:p>
    <w:p w:rsidR="006F5681" w:rsidRDefault="006F5681" w:rsidP="006F5681">
      <w:r>
        <w:t xml:space="preserve">2. Students Grievance </w:t>
      </w:r>
      <w:proofErr w:type="spellStart"/>
      <w:r>
        <w:t>Redressal</w:t>
      </w:r>
      <w:proofErr w:type="spellEnd"/>
      <w:r>
        <w:t xml:space="preserve"> Mechanism </w:t>
      </w:r>
    </w:p>
    <w:p w:rsidR="00416C6C" w:rsidRDefault="006F5681" w:rsidP="006F5681">
      <w:r>
        <w:t>3. Enhancing Quality of Teaching Learning Process</w:t>
      </w:r>
    </w:p>
    <w:sectPr w:rsidR="00416C6C" w:rsidSect="00416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681"/>
    <w:rsid w:val="00416C6C"/>
    <w:rsid w:val="006F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dc:creator>
  <cp:lastModifiedBy>AEI</cp:lastModifiedBy>
  <cp:revision>1</cp:revision>
  <dcterms:created xsi:type="dcterms:W3CDTF">2022-06-03T07:09:00Z</dcterms:created>
  <dcterms:modified xsi:type="dcterms:W3CDTF">2022-06-03T07:09:00Z</dcterms:modified>
</cp:coreProperties>
</file>